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75013" w14:textId="77777777" w:rsidR="008B7A33" w:rsidRDefault="008B7A33" w:rsidP="008B7A33">
      <w:r>
        <w:rPr>
          <w:noProof/>
          <w:lang w:eastAsia="nl-NL"/>
        </w:rPr>
        <w:drawing>
          <wp:inline distT="0" distB="0" distL="0" distR="0" wp14:anchorId="7F88D3A9" wp14:editId="3F2CE671">
            <wp:extent cx="3076575" cy="1273636"/>
            <wp:effectExtent l="0" t="0" r="0" b="3175"/>
            <wp:docPr id="1" name="Afbeelding 1" descr="Logo_Dutch_Medical_College_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Dutch_Medical_College_50m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1273636"/>
                    </a:xfrm>
                    <a:prstGeom prst="rect">
                      <a:avLst/>
                    </a:prstGeom>
                    <a:noFill/>
                    <a:ln>
                      <a:noFill/>
                    </a:ln>
                  </pic:spPr>
                </pic:pic>
              </a:graphicData>
            </a:graphic>
          </wp:inline>
        </w:drawing>
      </w:r>
    </w:p>
    <w:p w14:paraId="3147ADD6" w14:textId="77777777" w:rsidR="008B7A33" w:rsidRDefault="008B7A33" w:rsidP="008B7A33"/>
    <w:p w14:paraId="25E4C8C7" w14:textId="77777777" w:rsidR="008B7A33" w:rsidRDefault="008B7A33" w:rsidP="008B7A33"/>
    <w:p w14:paraId="54F7528F" w14:textId="77777777" w:rsidR="008B7A33" w:rsidRDefault="008B7A33" w:rsidP="008B7A33"/>
    <w:p w14:paraId="2F2710BE" w14:textId="0C495732" w:rsidR="008B7A33" w:rsidRPr="008B7A33" w:rsidRDefault="001F148D" w:rsidP="008B7A33">
      <w:pPr>
        <w:rPr>
          <w:rFonts w:cs="Arial"/>
          <w:b/>
          <w:color w:val="1A7B9E"/>
          <w:sz w:val="72"/>
          <w:szCs w:val="72"/>
        </w:rPr>
      </w:pPr>
      <w:r>
        <w:rPr>
          <w:rFonts w:cs="Arial"/>
          <w:b/>
          <w:color w:val="1A7B9E"/>
          <w:sz w:val="72"/>
          <w:szCs w:val="72"/>
        </w:rPr>
        <w:t>Opleidingsvoorstel</w:t>
      </w:r>
      <w:r w:rsidR="00DE7560">
        <w:rPr>
          <w:rFonts w:cs="Arial"/>
          <w:b/>
          <w:color w:val="1A7B9E"/>
          <w:sz w:val="72"/>
          <w:szCs w:val="72"/>
        </w:rPr>
        <w:t xml:space="preserve"> </w:t>
      </w:r>
    </w:p>
    <w:p w14:paraId="08BA05DE" w14:textId="77777777" w:rsidR="008B7A33" w:rsidRDefault="008B7A33" w:rsidP="008B7A33">
      <w:pPr>
        <w:rPr>
          <w:rFonts w:cs="Arial"/>
          <w:b/>
          <w:color w:val="1A7B9E"/>
          <w:sz w:val="72"/>
        </w:rPr>
      </w:pPr>
    </w:p>
    <w:p w14:paraId="637FDC01" w14:textId="77777777" w:rsidR="008B7A33" w:rsidRDefault="008B7A33" w:rsidP="008B7A33">
      <w:pPr>
        <w:rPr>
          <w:rFonts w:cs="Arial"/>
          <w:i/>
          <w:color w:val="943634" w:themeColor="accent2" w:themeShade="BF"/>
          <w:sz w:val="48"/>
        </w:rPr>
      </w:pPr>
    </w:p>
    <w:p w14:paraId="3B2801B5" w14:textId="77777777" w:rsidR="008B7A33" w:rsidRDefault="008B7A33" w:rsidP="008B7A33">
      <w:pPr>
        <w:rPr>
          <w:rFonts w:cs="Arial"/>
          <w:i/>
          <w:color w:val="943634" w:themeColor="accent2" w:themeShade="BF"/>
          <w:sz w:val="48"/>
        </w:rPr>
      </w:pPr>
    </w:p>
    <w:p w14:paraId="08D65373" w14:textId="77777777" w:rsidR="008B7A33" w:rsidRDefault="008B7A33" w:rsidP="008B7A33">
      <w:pPr>
        <w:rPr>
          <w:rFonts w:cs="Arial"/>
          <w:i/>
          <w:color w:val="943634" w:themeColor="accent2" w:themeShade="BF"/>
          <w:sz w:val="48"/>
        </w:rPr>
      </w:pPr>
    </w:p>
    <w:p w14:paraId="214C1C53" w14:textId="77777777" w:rsidR="008B7A33" w:rsidRDefault="008B7A33" w:rsidP="008B7A33">
      <w:pPr>
        <w:rPr>
          <w:rFonts w:cs="Arial"/>
          <w:i/>
          <w:color w:val="943634" w:themeColor="accent2" w:themeShade="BF"/>
          <w:sz w:val="48"/>
        </w:rPr>
      </w:pPr>
    </w:p>
    <w:p w14:paraId="7FE762CE" w14:textId="77777777" w:rsidR="008B7A33" w:rsidRDefault="008B7A33" w:rsidP="008B7A33">
      <w:pPr>
        <w:rPr>
          <w:rFonts w:cs="Arial"/>
          <w:i/>
          <w:color w:val="943634" w:themeColor="accent2" w:themeShade="BF"/>
          <w:sz w:val="48"/>
        </w:rPr>
      </w:pPr>
    </w:p>
    <w:p w14:paraId="6AC6840D" w14:textId="7F4A51AE" w:rsidR="008B7A33" w:rsidRPr="006D7226" w:rsidRDefault="00C22132" w:rsidP="008B7A33">
      <w:pPr>
        <w:rPr>
          <w:rFonts w:cs="Arial"/>
          <w:i/>
          <w:color w:val="943634" w:themeColor="accent2" w:themeShade="BF"/>
          <w:sz w:val="48"/>
        </w:rPr>
      </w:pPr>
      <w:r>
        <w:rPr>
          <w:rFonts w:cs="Arial"/>
          <w:i/>
          <w:color w:val="943634" w:themeColor="accent2" w:themeShade="BF"/>
          <w:sz w:val="48"/>
        </w:rPr>
        <w:t>Huisartsenposten Utrecht Stad</w:t>
      </w:r>
    </w:p>
    <w:p w14:paraId="5CC4D371" w14:textId="6819D360" w:rsidR="008B7A33" w:rsidRPr="008B7A33" w:rsidRDefault="00C22132" w:rsidP="008B7A33">
      <w:pPr>
        <w:rPr>
          <w:rFonts w:cs="Arial"/>
          <w:b/>
          <w:color w:val="1A7B9E"/>
          <w:sz w:val="52"/>
          <w:szCs w:val="20"/>
        </w:rPr>
      </w:pPr>
      <w:r>
        <w:rPr>
          <w:rFonts w:cs="Arial"/>
          <w:b/>
          <w:color w:val="1A7B9E"/>
          <w:sz w:val="52"/>
          <w:szCs w:val="20"/>
        </w:rPr>
        <w:t>BLS/AED &amp; ABCD- methode</w:t>
      </w:r>
    </w:p>
    <w:p w14:paraId="05F08579" w14:textId="77777777" w:rsidR="008B7A33" w:rsidRDefault="008B7A33">
      <w:pPr>
        <w:sectPr w:rsidR="008B7A33">
          <w:footerReference w:type="default" r:id="rId12"/>
          <w:pgSz w:w="11906" w:h="16838"/>
          <w:pgMar w:top="1417" w:right="1417" w:bottom="1417" w:left="1417" w:header="708" w:footer="708" w:gutter="0"/>
          <w:cols w:space="708"/>
          <w:docGrid w:linePitch="360"/>
        </w:sectPr>
      </w:pPr>
    </w:p>
    <w:p w14:paraId="773D2A40" w14:textId="3B9CB2EB" w:rsidR="00E97BE6" w:rsidRDefault="00A0512A" w:rsidP="006272B9">
      <w:pPr>
        <w:pStyle w:val="Kop1"/>
      </w:pPr>
      <w:r>
        <w:lastRenderedPageBreak/>
        <w:t>Inleiding</w:t>
      </w:r>
    </w:p>
    <w:p w14:paraId="0588BCDD" w14:textId="69C21571" w:rsidR="00A0512A" w:rsidRDefault="00A0512A" w:rsidP="00A0512A"/>
    <w:p w14:paraId="55BD81DE" w14:textId="071765C3" w:rsidR="00A0512A" w:rsidRDefault="00724BF4" w:rsidP="00A0512A">
      <w:r w:rsidRPr="00CD47EB">
        <w:t>Dutch Medical College</w:t>
      </w:r>
      <w:r w:rsidR="006041CA">
        <w:t xml:space="preserve"> (DMC)</w:t>
      </w:r>
      <w:r w:rsidR="00CD47EB" w:rsidRPr="00CD47EB">
        <w:t xml:space="preserve"> maakt onde</w:t>
      </w:r>
      <w:r w:rsidR="00CD47EB">
        <w:t xml:space="preserve">rdeel </w:t>
      </w:r>
      <w:r w:rsidR="00B72012">
        <w:t>uit van Dutch Medical Group. Onze organisatie is een medisch faci</w:t>
      </w:r>
      <w:r w:rsidR="00B24C44">
        <w:t>literend bedrijf dat al ruim 50 jaar actief is binnen de gezondheidszorg. Wij staan voor kwalitatief hoogwaardige en betrouwbare repatriëring</w:t>
      </w:r>
      <w:r w:rsidR="00DA071C">
        <w:t>, opleidingen, ambulance- en huisartsenvervoer.</w:t>
      </w:r>
    </w:p>
    <w:p w14:paraId="142CD17B" w14:textId="697E45A6" w:rsidR="00CE6655" w:rsidRDefault="00AD7AF5" w:rsidP="00E97BE6">
      <w:r>
        <w:t>DMC</w:t>
      </w:r>
      <w:r w:rsidR="00CB5706">
        <w:t xml:space="preserve"> biedt</w:t>
      </w:r>
      <w:r w:rsidR="00DA34E5">
        <w:t xml:space="preserve"> </w:t>
      </w:r>
      <w:r w:rsidR="005F0944">
        <w:t>een breed scala aan gecertificeerde trainingen</w:t>
      </w:r>
      <w:r w:rsidR="00D92406">
        <w:t xml:space="preserve"> aan</w:t>
      </w:r>
      <w:r w:rsidR="0064257D">
        <w:t xml:space="preserve"> binnen de zorgketen </w:t>
      </w:r>
      <w:r w:rsidR="00D92406">
        <w:t>en haar OOV partners.</w:t>
      </w:r>
      <w:r w:rsidR="002F1AFD">
        <w:t xml:space="preserve"> </w:t>
      </w:r>
      <w:r w:rsidR="001244B1">
        <w:t xml:space="preserve">Als opleidingsinstituut </w:t>
      </w:r>
      <w:r w:rsidR="00633EB3">
        <w:t>hebben wij</w:t>
      </w:r>
      <w:r w:rsidR="001D1982">
        <w:t xml:space="preserve"> veel expertise </w:t>
      </w:r>
      <w:r w:rsidR="00994321">
        <w:t>en deskundige docenten in</w:t>
      </w:r>
      <w:r w:rsidR="00701E81">
        <w:t xml:space="preserve"> </w:t>
      </w:r>
      <w:r w:rsidR="00994321">
        <w:t xml:space="preserve">huis, waardoor wij </w:t>
      </w:r>
      <w:r w:rsidR="00EC2B86">
        <w:t>compleet samengestelde scholingstrajecten</w:t>
      </w:r>
      <w:r w:rsidR="00701E81">
        <w:t xml:space="preserve"> kunnen aanbieden</w:t>
      </w:r>
      <w:r w:rsidR="00FD42D7">
        <w:t xml:space="preserve">. </w:t>
      </w:r>
      <w:r w:rsidR="00701E81">
        <w:t xml:space="preserve"> </w:t>
      </w:r>
      <w:r w:rsidR="00A23713">
        <w:t>Met patiëntveiligheid als uitgangspunt zijn medisch</w:t>
      </w:r>
      <w:r w:rsidR="00D4385B">
        <w:t xml:space="preserve"> inhoudelijke trainingen</w:t>
      </w:r>
      <w:r w:rsidR="004206C3">
        <w:t>, triage trainingen en rij</w:t>
      </w:r>
      <w:r w:rsidR="00937C6D">
        <w:t>t</w:t>
      </w:r>
      <w:r w:rsidR="004206C3">
        <w:t>rain</w:t>
      </w:r>
      <w:r w:rsidR="00937C6D">
        <w:t>ing</w:t>
      </w:r>
      <w:r w:rsidR="0077488E">
        <w:t xml:space="preserve">en voor hulpdiensten </w:t>
      </w:r>
      <w:r w:rsidR="00026420">
        <w:t>de belangrijkste pijlers binnen Dutch Medical College.</w:t>
      </w:r>
    </w:p>
    <w:p w14:paraId="2C42DC01" w14:textId="77777777" w:rsidR="00AF61C2" w:rsidRDefault="00AF61C2" w:rsidP="00E97BE6"/>
    <w:p w14:paraId="6829D592" w14:textId="71C9FCDD" w:rsidR="00A9527E" w:rsidRDefault="00273049" w:rsidP="00E97BE6">
      <w:r w:rsidRPr="00A70679">
        <w:t>Dit opleidingsvoorstel is</w:t>
      </w:r>
      <w:r w:rsidR="00C22132">
        <w:t xml:space="preserve"> </w:t>
      </w:r>
      <w:r w:rsidRPr="00A70679">
        <w:t>opgesteld door de Learning &amp; Development professional en docenten van Dutch Medical College.</w:t>
      </w:r>
      <w:r w:rsidR="00ED5575">
        <w:t xml:space="preserve"> </w:t>
      </w:r>
    </w:p>
    <w:p w14:paraId="71DC12BB" w14:textId="77777777" w:rsidR="00A70679" w:rsidRDefault="00A70679" w:rsidP="00E97BE6"/>
    <w:p w14:paraId="481FE432" w14:textId="28B3A607" w:rsidR="00A70679" w:rsidRDefault="00A70679" w:rsidP="00E97BE6">
      <w:pPr>
        <w:rPr>
          <w:rFonts w:cstheme="majorHAnsi"/>
          <w:b/>
          <w:bCs/>
          <w:color w:val="1A7B9E"/>
          <w:sz w:val="40"/>
          <w:szCs w:val="44"/>
        </w:rPr>
      </w:pPr>
      <w:r w:rsidRPr="009A5739">
        <w:rPr>
          <w:rFonts w:cstheme="majorHAnsi"/>
          <w:b/>
          <w:bCs/>
          <w:color w:val="1A7B9E"/>
          <w:sz w:val="40"/>
          <w:szCs w:val="44"/>
        </w:rPr>
        <w:t xml:space="preserve"> “ Leren doen we samen ! ”</w:t>
      </w:r>
    </w:p>
    <w:p w14:paraId="0EF517C3" w14:textId="44EE8877" w:rsidR="009A5739" w:rsidRDefault="009A5739" w:rsidP="00E97BE6">
      <w:pPr>
        <w:rPr>
          <w:rFonts w:cstheme="majorHAnsi"/>
          <w:b/>
          <w:bCs/>
          <w:color w:val="1A7B9E"/>
        </w:rPr>
      </w:pPr>
    </w:p>
    <w:p w14:paraId="77A15A94" w14:textId="2D9D4CB0" w:rsidR="009A5739" w:rsidRDefault="009A5739" w:rsidP="00E97BE6">
      <w:pPr>
        <w:rPr>
          <w:rFonts w:cstheme="majorHAnsi"/>
          <w:b/>
          <w:bCs/>
          <w:color w:val="1A7B9E"/>
        </w:rPr>
      </w:pPr>
    </w:p>
    <w:p w14:paraId="2D569655" w14:textId="1A16BED9" w:rsidR="009A5739" w:rsidRDefault="009A5739" w:rsidP="00E97BE6">
      <w:pPr>
        <w:rPr>
          <w:rFonts w:cstheme="majorHAnsi"/>
          <w:b/>
          <w:bCs/>
          <w:color w:val="1A7B9E"/>
        </w:rPr>
      </w:pPr>
    </w:p>
    <w:p w14:paraId="2C35CDC3" w14:textId="50F68EE0" w:rsidR="009A5739" w:rsidRDefault="002F04BE" w:rsidP="00E97BE6">
      <w:pPr>
        <w:rPr>
          <w:rFonts w:cstheme="majorHAnsi"/>
          <w:b/>
          <w:bCs/>
          <w:color w:val="1A7B9E"/>
        </w:rPr>
      </w:pPr>
      <w:r>
        <w:rPr>
          <w:rFonts w:cstheme="majorHAnsi"/>
          <w:b/>
          <w:bCs/>
          <w:color w:val="1A7B9E"/>
        </w:rPr>
        <w:br/>
      </w:r>
      <w:r>
        <w:rPr>
          <w:rFonts w:cstheme="majorHAnsi"/>
          <w:b/>
          <w:bCs/>
          <w:color w:val="1A7B9E"/>
        </w:rPr>
        <w:br/>
      </w:r>
      <w:r>
        <w:rPr>
          <w:rFonts w:cstheme="majorHAnsi"/>
          <w:b/>
          <w:bCs/>
          <w:color w:val="1A7B9E"/>
        </w:rPr>
        <w:br/>
      </w:r>
    </w:p>
    <w:p w14:paraId="26DE7FDC" w14:textId="77777777" w:rsidR="009A5739" w:rsidRDefault="009A5739" w:rsidP="00E97BE6">
      <w:pPr>
        <w:rPr>
          <w:rFonts w:cstheme="majorHAnsi"/>
          <w:b/>
          <w:bCs/>
          <w:color w:val="1A7B9E"/>
        </w:rPr>
      </w:pPr>
    </w:p>
    <w:p w14:paraId="328D965E" w14:textId="0693D063" w:rsidR="009A5739" w:rsidRDefault="009A5739" w:rsidP="009A5739">
      <w:pPr>
        <w:rPr>
          <w:rFonts w:cstheme="majorHAnsi"/>
        </w:rPr>
      </w:pPr>
      <w:r>
        <w:rPr>
          <w:noProof/>
          <w:lang w:eastAsia="nl-NL"/>
        </w:rPr>
        <w:drawing>
          <wp:anchor distT="0" distB="0" distL="114300" distR="114300" simplePos="0" relativeHeight="251659264" behindDoc="1" locked="0" layoutInCell="1" allowOverlap="1" wp14:anchorId="4B4DAB19" wp14:editId="0A3F5B75">
            <wp:simplePos x="0" y="0"/>
            <wp:positionH relativeFrom="column">
              <wp:posOffset>1318895</wp:posOffset>
            </wp:positionH>
            <wp:positionV relativeFrom="paragraph">
              <wp:posOffset>305435</wp:posOffset>
            </wp:positionV>
            <wp:extent cx="1125855" cy="450215"/>
            <wp:effectExtent l="0" t="0" r="0" b="698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25855" cy="45021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0288" behindDoc="1" locked="0" layoutInCell="1" allowOverlap="1" wp14:anchorId="1E932F4E" wp14:editId="6AF347DF">
            <wp:simplePos x="0" y="0"/>
            <wp:positionH relativeFrom="margin">
              <wp:align>left</wp:align>
            </wp:positionH>
            <wp:positionV relativeFrom="paragraph">
              <wp:posOffset>317500</wp:posOffset>
            </wp:positionV>
            <wp:extent cx="1125855" cy="466079"/>
            <wp:effectExtent l="0" t="0" r="0" b="0"/>
            <wp:wrapNone/>
            <wp:docPr id="2" name="Afbeelding 2" descr="Logo_Dutch_Medical_College_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Dutch_Medical_College_50m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5855" cy="466079"/>
                    </a:xfrm>
                    <a:prstGeom prst="rect">
                      <a:avLst/>
                    </a:prstGeom>
                    <a:noFill/>
                    <a:ln>
                      <a:noFill/>
                    </a:ln>
                  </pic:spPr>
                </pic:pic>
              </a:graphicData>
            </a:graphic>
          </wp:anchor>
        </w:drawing>
      </w:r>
      <w:r>
        <w:rPr>
          <w:rFonts w:cstheme="majorHAnsi"/>
        </w:rPr>
        <w:t>Datum:</w:t>
      </w:r>
      <w:r>
        <w:rPr>
          <w:rFonts w:cstheme="majorHAnsi"/>
        </w:rPr>
        <w:tab/>
        <w:t xml:space="preserve"> 13 november 2019</w:t>
      </w:r>
      <w:r>
        <w:rPr>
          <w:rFonts w:cstheme="majorHAnsi"/>
        </w:rPr>
        <w:br/>
      </w:r>
      <w:r>
        <w:rPr>
          <w:rFonts w:cstheme="majorHAnsi"/>
        </w:rPr>
        <w:br/>
      </w:r>
    </w:p>
    <w:p w14:paraId="036688FF" w14:textId="77777777" w:rsidR="009A5739" w:rsidRDefault="009A5739" w:rsidP="009A5739"/>
    <w:p w14:paraId="7CCE59D4" w14:textId="6E8C8ACC" w:rsidR="009A5739" w:rsidRDefault="009A5739" w:rsidP="009A5739">
      <w:r>
        <w:t>Sydneystraat 5</w:t>
      </w:r>
      <w:r>
        <w:br/>
        <w:t>1175 RN Lijnden</w:t>
      </w:r>
      <w:r>
        <w:br/>
        <w:t>020 676 41 41</w:t>
      </w:r>
      <w:r>
        <w:br/>
        <w:t>opleidingsbureau@dutchmedicalcollege.nl</w:t>
      </w:r>
    </w:p>
    <w:p w14:paraId="28F28FC5" w14:textId="77777777" w:rsidR="0097039E" w:rsidRDefault="009A5739" w:rsidP="00102F0F">
      <w:pPr>
        <w:rPr>
          <w:color w:val="BFBFBF" w:themeColor="background1" w:themeShade="BF"/>
          <w:sz w:val="14"/>
          <w:szCs w:val="16"/>
        </w:rPr>
      </w:pPr>
      <w:r>
        <w:rPr>
          <w:rFonts w:cstheme="majorHAnsi"/>
        </w:rPr>
        <w:br/>
      </w:r>
    </w:p>
    <w:p w14:paraId="0E130597" w14:textId="07E9A1D8" w:rsidR="009A5739" w:rsidRPr="0097039E" w:rsidRDefault="0097039E" w:rsidP="00102F0F">
      <w:pPr>
        <w:rPr>
          <w:rFonts w:cstheme="majorHAnsi"/>
          <w:color w:val="808080" w:themeColor="background1" w:themeShade="80"/>
          <w:sz w:val="14"/>
          <w:szCs w:val="16"/>
        </w:rPr>
      </w:pPr>
      <w:r w:rsidRPr="0097039E">
        <w:rPr>
          <w:color w:val="808080" w:themeColor="background1" w:themeShade="80"/>
          <w:sz w:val="14"/>
          <w:szCs w:val="16"/>
        </w:rPr>
        <w:t>Dit opleidingsvoorstel is eigendom van Dutch Medical College. Deze mogen niet worden verveelvoudigd, gekopieerd, gepubliceerd, opgeslagen, aangepast of gebruikt in welke vorm dan ook, online of offline, zonder voorafgaande toestemming van Dutch Medical College.</w:t>
      </w:r>
    </w:p>
    <w:p w14:paraId="6A0FC586" w14:textId="149DEFC9" w:rsidR="008B7A33" w:rsidRDefault="00A0512A" w:rsidP="00B121B0">
      <w:pPr>
        <w:pStyle w:val="Kop1"/>
        <w:rPr>
          <w:lang w:val="en-US"/>
        </w:rPr>
      </w:pPr>
      <w:r w:rsidRPr="0097039E">
        <w:rPr>
          <w:sz w:val="22"/>
          <w:szCs w:val="22"/>
        </w:rPr>
        <w:br w:type="column"/>
      </w:r>
      <w:proofErr w:type="spellStart"/>
      <w:r w:rsidRPr="00724BF4">
        <w:rPr>
          <w:lang w:val="en-US"/>
        </w:rPr>
        <w:lastRenderedPageBreak/>
        <w:t>Lesplan</w:t>
      </w:r>
      <w:proofErr w:type="spellEnd"/>
    </w:p>
    <w:p w14:paraId="0A04B682" w14:textId="77777777" w:rsidR="00B121B0" w:rsidRPr="00B121B0" w:rsidRDefault="00B121B0" w:rsidP="00B121B0">
      <w:pPr>
        <w:rPr>
          <w:lang w:val="en-US"/>
        </w:rPr>
      </w:pPr>
    </w:p>
    <w:tbl>
      <w:tblPr>
        <w:tblStyle w:val="Tabelraster"/>
        <w:tblW w:w="0" w:type="auto"/>
        <w:tblLook w:val="04A0" w:firstRow="1" w:lastRow="0" w:firstColumn="1" w:lastColumn="0" w:noHBand="0" w:noVBand="1"/>
      </w:tblPr>
      <w:tblGrid>
        <w:gridCol w:w="2547"/>
        <w:gridCol w:w="6513"/>
      </w:tblGrid>
      <w:tr w:rsidR="006272B9" w14:paraId="69077E69" w14:textId="77777777" w:rsidTr="00297416">
        <w:tc>
          <w:tcPr>
            <w:tcW w:w="2547" w:type="dxa"/>
            <w:vAlign w:val="center"/>
          </w:tcPr>
          <w:p w14:paraId="7A198DFA" w14:textId="77777777" w:rsidR="006272B9" w:rsidRPr="009D7037" w:rsidRDefault="006272B9" w:rsidP="006272B9">
            <w:pPr>
              <w:rPr>
                <w:b/>
                <w:bCs/>
                <w:color w:val="1A7B9E"/>
                <w:szCs w:val="24"/>
              </w:rPr>
            </w:pPr>
            <w:r w:rsidRPr="009D7037">
              <w:rPr>
                <w:b/>
                <w:bCs/>
                <w:color w:val="1A7B9E"/>
                <w:szCs w:val="24"/>
              </w:rPr>
              <w:t>Titel</w:t>
            </w:r>
          </w:p>
        </w:tc>
        <w:tc>
          <w:tcPr>
            <w:tcW w:w="6513" w:type="dxa"/>
          </w:tcPr>
          <w:p w14:paraId="4168B57E" w14:textId="0ED60B6B" w:rsidR="006272B9" w:rsidRPr="006272B9" w:rsidRDefault="00145519" w:rsidP="006272B9">
            <w:pPr>
              <w:rPr>
                <w:szCs w:val="24"/>
              </w:rPr>
            </w:pPr>
            <w:r>
              <w:rPr>
                <w:szCs w:val="24"/>
              </w:rPr>
              <w:t>BLS/AED en ABCD- methode</w:t>
            </w:r>
          </w:p>
        </w:tc>
      </w:tr>
      <w:tr w:rsidR="006272B9" w14:paraId="1D3BD789" w14:textId="77777777" w:rsidTr="00297416">
        <w:tc>
          <w:tcPr>
            <w:tcW w:w="2547" w:type="dxa"/>
            <w:vAlign w:val="center"/>
          </w:tcPr>
          <w:p w14:paraId="5F89619A" w14:textId="77777777" w:rsidR="006272B9" w:rsidRPr="009D7037" w:rsidRDefault="006272B9" w:rsidP="006272B9">
            <w:pPr>
              <w:rPr>
                <w:b/>
                <w:bCs/>
                <w:color w:val="1A7B9E"/>
                <w:szCs w:val="24"/>
              </w:rPr>
            </w:pPr>
            <w:r w:rsidRPr="009D7037">
              <w:rPr>
                <w:b/>
                <w:bCs/>
                <w:color w:val="1A7B9E"/>
                <w:szCs w:val="24"/>
              </w:rPr>
              <w:t>Tijd</w:t>
            </w:r>
          </w:p>
        </w:tc>
        <w:tc>
          <w:tcPr>
            <w:tcW w:w="6513" w:type="dxa"/>
          </w:tcPr>
          <w:p w14:paraId="34723A85" w14:textId="77777777" w:rsidR="006272B9" w:rsidRPr="006272B9" w:rsidRDefault="00297416" w:rsidP="006272B9">
            <w:pPr>
              <w:rPr>
                <w:szCs w:val="24"/>
              </w:rPr>
            </w:pPr>
            <w:r>
              <w:rPr>
                <w:szCs w:val="24"/>
              </w:rPr>
              <w:t>08:30- 16:30 uur</w:t>
            </w:r>
          </w:p>
        </w:tc>
      </w:tr>
      <w:tr w:rsidR="00E97BE6" w14:paraId="6650C748" w14:textId="77777777" w:rsidTr="00297416">
        <w:tc>
          <w:tcPr>
            <w:tcW w:w="2547" w:type="dxa"/>
            <w:vAlign w:val="center"/>
          </w:tcPr>
          <w:p w14:paraId="1BC866BB" w14:textId="77777777" w:rsidR="00E97BE6" w:rsidRPr="009D7037" w:rsidRDefault="00E97BE6" w:rsidP="006272B9">
            <w:pPr>
              <w:rPr>
                <w:b/>
                <w:bCs/>
                <w:color w:val="1A7B9E"/>
                <w:szCs w:val="24"/>
              </w:rPr>
            </w:pPr>
            <w:r w:rsidRPr="009D7037">
              <w:rPr>
                <w:b/>
                <w:bCs/>
                <w:color w:val="1A7B9E"/>
                <w:szCs w:val="24"/>
              </w:rPr>
              <w:t xml:space="preserve">Accreditatie </w:t>
            </w:r>
          </w:p>
        </w:tc>
        <w:tc>
          <w:tcPr>
            <w:tcW w:w="6513" w:type="dxa"/>
          </w:tcPr>
          <w:p w14:paraId="7219E41B" w14:textId="232548B3" w:rsidR="00EA578B" w:rsidRPr="006272B9" w:rsidRDefault="00EF477E" w:rsidP="006272B9">
            <w:pPr>
              <w:rPr>
                <w:szCs w:val="24"/>
              </w:rPr>
            </w:pPr>
            <w:r>
              <w:rPr>
                <w:szCs w:val="24"/>
              </w:rPr>
              <w:t>DMC is verantwoordelijk voor de aanvraag van accreditat</w:t>
            </w:r>
            <w:r w:rsidR="003E3305">
              <w:rPr>
                <w:szCs w:val="24"/>
              </w:rPr>
              <w:t>ie</w:t>
            </w:r>
            <w:r>
              <w:rPr>
                <w:szCs w:val="24"/>
              </w:rPr>
              <w:t xml:space="preserve"> bij </w:t>
            </w:r>
            <w:r w:rsidR="00145519">
              <w:rPr>
                <w:szCs w:val="24"/>
              </w:rPr>
              <w:t>NVDA</w:t>
            </w:r>
            <w:r w:rsidR="00E44966">
              <w:rPr>
                <w:szCs w:val="24"/>
              </w:rPr>
              <w:t>.</w:t>
            </w:r>
            <w:r w:rsidR="00174ED1">
              <w:rPr>
                <w:szCs w:val="24"/>
              </w:rPr>
              <w:t xml:space="preserve"> </w:t>
            </w:r>
            <w:r w:rsidR="007F64DC">
              <w:rPr>
                <w:szCs w:val="24"/>
              </w:rPr>
              <w:t>Accredita</w:t>
            </w:r>
            <w:r w:rsidR="00646AA6">
              <w:rPr>
                <w:szCs w:val="24"/>
              </w:rPr>
              <w:t>tiepunten</w:t>
            </w:r>
            <w:r w:rsidR="004F0BD5">
              <w:rPr>
                <w:szCs w:val="24"/>
              </w:rPr>
              <w:t xml:space="preserve"> worden</w:t>
            </w:r>
            <w:r w:rsidR="00AB03F8">
              <w:rPr>
                <w:szCs w:val="24"/>
              </w:rPr>
              <w:t xml:space="preserve"> nader</w:t>
            </w:r>
            <w:r w:rsidR="004F0BD5">
              <w:rPr>
                <w:szCs w:val="24"/>
              </w:rPr>
              <w:t xml:space="preserve"> </w:t>
            </w:r>
            <w:r w:rsidR="00174ED1">
              <w:rPr>
                <w:szCs w:val="24"/>
              </w:rPr>
              <w:t>bekendgemaakt.</w:t>
            </w:r>
          </w:p>
        </w:tc>
      </w:tr>
      <w:tr w:rsidR="006272B9" w14:paraId="745316A7" w14:textId="77777777" w:rsidTr="00297416">
        <w:tc>
          <w:tcPr>
            <w:tcW w:w="2547" w:type="dxa"/>
            <w:vAlign w:val="center"/>
          </w:tcPr>
          <w:p w14:paraId="43FA0F84" w14:textId="77777777" w:rsidR="006272B9" w:rsidRPr="009D7037" w:rsidRDefault="006272B9" w:rsidP="006272B9">
            <w:pPr>
              <w:rPr>
                <w:b/>
                <w:bCs/>
                <w:color w:val="1A7B9E"/>
                <w:szCs w:val="24"/>
              </w:rPr>
            </w:pPr>
            <w:r w:rsidRPr="009D7037">
              <w:rPr>
                <w:b/>
                <w:bCs/>
                <w:color w:val="1A7B9E"/>
                <w:szCs w:val="24"/>
              </w:rPr>
              <w:t>Doelgroep</w:t>
            </w:r>
          </w:p>
        </w:tc>
        <w:tc>
          <w:tcPr>
            <w:tcW w:w="6513" w:type="dxa"/>
          </w:tcPr>
          <w:p w14:paraId="6B32062E" w14:textId="3BAF54C5" w:rsidR="00297416" w:rsidRDefault="00145519" w:rsidP="00297416">
            <w:pPr>
              <w:pStyle w:val="Lijstalinea"/>
              <w:numPr>
                <w:ilvl w:val="0"/>
                <w:numId w:val="1"/>
              </w:numPr>
              <w:ind w:left="171" w:hanging="142"/>
              <w:rPr>
                <w:szCs w:val="24"/>
              </w:rPr>
            </w:pPr>
            <w:r>
              <w:rPr>
                <w:szCs w:val="24"/>
              </w:rPr>
              <w:t>Doktersassistent</w:t>
            </w:r>
          </w:p>
          <w:p w14:paraId="7923FAA2" w14:textId="36104DF7" w:rsidR="006272B9" w:rsidRPr="00297416" w:rsidRDefault="009C7680" w:rsidP="00297416">
            <w:pPr>
              <w:pStyle w:val="Lijstalinea"/>
              <w:numPr>
                <w:ilvl w:val="0"/>
                <w:numId w:val="1"/>
              </w:numPr>
              <w:ind w:left="171" w:hanging="142"/>
              <w:rPr>
                <w:szCs w:val="24"/>
              </w:rPr>
            </w:pPr>
            <w:r>
              <w:rPr>
                <w:szCs w:val="24"/>
              </w:rPr>
              <w:t>Triagist</w:t>
            </w:r>
          </w:p>
        </w:tc>
      </w:tr>
      <w:tr w:rsidR="006272B9" w14:paraId="5AA8EC25" w14:textId="77777777" w:rsidTr="00297416">
        <w:tc>
          <w:tcPr>
            <w:tcW w:w="2547" w:type="dxa"/>
            <w:vAlign w:val="center"/>
          </w:tcPr>
          <w:p w14:paraId="329903F9" w14:textId="77777777" w:rsidR="006272B9" w:rsidRPr="009D7037" w:rsidRDefault="006272B9" w:rsidP="006272B9">
            <w:pPr>
              <w:rPr>
                <w:b/>
                <w:bCs/>
                <w:color w:val="1A7B9E"/>
                <w:szCs w:val="24"/>
              </w:rPr>
            </w:pPr>
            <w:r w:rsidRPr="009D7037">
              <w:rPr>
                <w:b/>
                <w:bCs/>
                <w:color w:val="1A7B9E"/>
                <w:szCs w:val="24"/>
              </w:rPr>
              <w:t>Aantal deelnemers</w:t>
            </w:r>
          </w:p>
        </w:tc>
        <w:tc>
          <w:tcPr>
            <w:tcW w:w="6513" w:type="dxa"/>
          </w:tcPr>
          <w:p w14:paraId="333A3250" w14:textId="28F96A9B" w:rsidR="006272B9" w:rsidRPr="006272B9" w:rsidRDefault="00165704" w:rsidP="006272B9">
            <w:pPr>
              <w:rPr>
                <w:szCs w:val="24"/>
              </w:rPr>
            </w:pPr>
            <w:r>
              <w:rPr>
                <w:szCs w:val="24"/>
              </w:rPr>
              <w:t xml:space="preserve"> Max. </w:t>
            </w:r>
            <w:r w:rsidR="009C7680">
              <w:rPr>
                <w:szCs w:val="24"/>
              </w:rPr>
              <w:t xml:space="preserve">12 </w:t>
            </w:r>
            <w:r>
              <w:rPr>
                <w:szCs w:val="24"/>
              </w:rPr>
              <w:t xml:space="preserve">deelnemers </w:t>
            </w:r>
            <w:r w:rsidR="008930D9">
              <w:rPr>
                <w:szCs w:val="24"/>
              </w:rPr>
              <w:t>per groep</w:t>
            </w:r>
          </w:p>
        </w:tc>
      </w:tr>
      <w:tr w:rsidR="000D7E15" w14:paraId="1049680A" w14:textId="77777777" w:rsidTr="00297416">
        <w:tc>
          <w:tcPr>
            <w:tcW w:w="2547" w:type="dxa"/>
            <w:vAlign w:val="center"/>
          </w:tcPr>
          <w:p w14:paraId="1D35A252" w14:textId="72E41825" w:rsidR="000D7E15" w:rsidRPr="009D7037" w:rsidRDefault="000D7E15" w:rsidP="006272B9">
            <w:pPr>
              <w:rPr>
                <w:b/>
                <w:bCs/>
                <w:color w:val="1A7B9E"/>
                <w:szCs w:val="24"/>
              </w:rPr>
            </w:pPr>
            <w:r>
              <w:rPr>
                <w:b/>
                <w:bCs/>
                <w:color w:val="1A7B9E"/>
                <w:szCs w:val="24"/>
              </w:rPr>
              <w:t>Aantal instructeurs</w:t>
            </w:r>
          </w:p>
        </w:tc>
        <w:tc>
          <w:tcPr>
            <w:tcW w:w="6513" w:type="dxa"/>
          </w:tcPr>
          <w:p w14:paraId="2DA0E3A1" w14:textId="0BBE473B" w:rsidR="000D7E15" w:rsidRDefault="000D7E15" w:rsidP="006272B9">
            <w:pPr>
              <w:rPr>
                <w:szCs w:val="24"/>
              </w:rPr>
            </w:pPr>
            <w:r>
              <w:rPr>
                <w:szCs w:val="24"/>
              </w:rPr>
              <w:t>2</w:t>
            </w:r>
          </w:p>
        </w:tc>
      </w:tr>
      <w:tr w:rsidR="00165704" w14:paraId="68559070" w14:textId="77777777" w:rsidTr="00297416">
        <w:tc>
          <w:tcPr>
            <w:tcW w:w="2547" w:type="dxa"/>
            <w:vAlign w:val="center"/>
          </w:tcPr>
          <w:p w14:paraId="189A52E6" w14:textId="4A7E5233" w:rsidR="00165704" w:rsidRPr="009D7037" w:rsidRDefault="00165704" w:rsidP="006272B9">
            <w:pPr>
              <w:rPr>
                <w:b/>
                <w:bCs/>
                <w:color w:val="1A7B9E"/>
                <w:szCs w:val="24"/>
              </w:rPr>
            </w:pPr>
            <w:r>
              <w:rPr>
                <w:b/>
                <w:bCs/>
                <w:color w:val="1A7B9E"/>
                <w:szCs w:val="24"/>
              </w:rPr>
              <w:t>Aantal scholingsdagen</w:t>
            </w:r>
          </w:p>
        </w:tc>
        <w:tc>
          <w:tcPr>
            <w:tcW w:w="6513" w:type="dxa"/>
          </w:tcPr>
          <w:p w14:paraId="736AEEBC" w14:textId="379C63FB" w:rsidR="00165704" w:rsidRDefault="009C7680" w:rsidP="006272B9">
            <w:pPr>
              <w:rPr>
                <w:szCs w:val="24"/>
              </w:rPr>
            </w:pPr>
            <w:r>
              <w:rPr>
                <w:szCs w:val="24"/>
              </w:rPr>
              <w:t>Nader te bepalen</w:t>
            </w:r>
          </w:p>
        </w:tc>
      </w:tr>
      <w:tr w:rsidR="006272B9" w14:paraId="3605436D" w14:textId="77777777" w:rsidTr="00297416">
        <w:tc>
          <w:tcPr>
            <w:tcW w:w="2547" w:type="dxa"/>
            <w:vAlign w:val="center"/>
          </w:tcPr>
          <w:p w14:paraId="55D709C6" w14:textId="77777777" w:rsidR="006272B9" w:rsidRPr="009D7037" w:rsidRDefault="00E97BE6" w:rsidP="006272B9">
            <w:pPr>
              <w:rPr>
                <w:b/>
                <w:bCs/>
                <w:color w:val="1A7B9E"/>
                <w:szCs w:val="24"/>
              </w:rPr>
            </w:pPr>
            <w:r w:rsidRPr="009D7037">
              <w:rPr>
                <w:b/>
                <w:bCs/>
                <w:color w:val="1A7B9E"/>
                <w:szCs w:val="24"/>
              </w:rPr>
              <w:t>Onderwerp</w:t>
            </w:r>
            <w:r w:rsidR="00297416" w:rsidRPr="009D7037">
              <w:rPr>
                <w:b/>
                <w:bCs/>
                <w:color w:val="1A7B9E"/>
                <w:szCs w:val="24"/>
              </w:rPr>
              <w:t>(en)</w:t>
            </w:r>
          </w:p>
        </w:tc>
        <w:tc>
          <w:tcPr>
            <w:tcW w:w="6513" w:type="dxa"/>
          </w:tcPr>
          <w:p w14:paraId="359EE405" w14:textId="55145BCC" w:rsidR="006272B9" w:rsidRDefault="00297416" w:rsidP="00297416">
            <w:pPr>
              <w:pStyle w:val="Lijstalinea"/>
              <w:numPr>
                <w:ilvl w:val="0"/>
                <w:numId w:val="3"/>
              </w:numPr>
              <w:ind w:left="181" w:hanging="141"/>
              <w:rPr>
                <w:szCs w:val="24"/>
              </w:rPr>
            </w:pPr>
            <w:r>
              <w:rPr>
                <w:szCs w:val="24"/>
              </w:rPr>
              <w:t>ABCD</w:t>
            </w:r>
            <w:r w:rsidR="00453E99">
              <w:rPr>
                <w:szCs w:val="24"/>
              </w:rPr>
              <w:t>- methode</w:t>
            </w:r>
          </w:p>
          <w:p w14:paraId="091279FA" w14:textId="3DA11B26" w:rsidR="00195B6E" w:rsidRDefault="00195B6E" w:rsidP="00297416">
            <w:pPr>
              <w:pStyle w:val="Lijstalinea"/>
              <w:numPr>
                <w:ilvl w:val="0"/>
                <w:numId w:val="3"/>
              </w:numPr>
              <w:ind w:left="181" w:hanging="141"/>
              <w:rPr>
                <w:szCs w:val="24"/>
              </w:rPr>
            </w:pPr>
            <w:proofErr w:type="spellStart"/>
            <w:r>
              <w:rPr>
                <w:szCs w:val="24"/>
              </w:rPr>
              <w:t>Primary</w:t>
            </w:r>
            <w:proofErr w:type="spellEnd"/>
            <w:r>
              <w:rPr>
                <w:szCs w:val="24"/>
              </w:rPr>
              <w:t xml:space="preserve"> s</w:t>
            </w:r>
            <w:r w:rsidR="00556A90">
              <w:rPr>
                <w:szCs w:val="24"/>
              </w:rPr>
              <w:t>urvey</w:t>
            </w:r>
          </w:p>
          <w:p w14:paraId="689B57F2" w14:textId="7A97DC6D" w:rsidR="00556A90" w:rsidRDefault="00556A90" w:rsidP="00297416">
            <w:pPr>
              <w:pStyle w:val="Lijstalinea"/>
              <w:numPr>
                <w:ilvl w:val="0"/>
                <w:numId w:val="3"/>
              </w:numPr>
              <w:ind w:left="181" w:hanging="141"/>
              <w:rPr>
                <w:szCs w:val="24"/>
              </w:rPr>
            </w:pPr>
            <w:proofErr w:type="spellStart"/>
            <w:r>
              <w:rPr>
                <w:szCs w:val="24"/>
              </w:rPr>
              <w:t>Secondary</w:t>
            </w:r>
            <w:proofErr w:type="spellEnd"/>
            <w:r>
              <w:rPr>
                <w:szCs w:val="24"/>
              </w:rPr>
              <w:t xml:space="preserve"> survey</w:t>
            </w:r>
          </w:p>
          <w:p w14:paraId="2EF04925" w14:textId="4637E024" w:rsidR="00556A90" w:rsidRDefault="00556A90" w:rsidP="00297416">
            <w:pPr>
              <w:pStyle w:val="Lijstalinea"/>
              <w:numPr>
                <w:ilvl w:val="0"/>
                <w:numId w:val="3"/>
              </w:numPr>
              <w:ind w:left="181" w:hanging="141"/>
              <w:rPr>
                <w:szCs w:val="24"/>
              </w:rPr>
            </w:pPr>
            <w:r>
              <w:rPr>
                <w:szCs w:val="24"/>
              </w:rPr>
              <w:t>SBARR</w:t>
            </w:r>
          </w:p>
          <w:p w14:paraId="2CCFCCD4" w14:textId="77777777" w:rsidR="00297416" w:rsidRDefault="00453E99" w:rsidP="00453E99">
            <w:pPr>
              <w:pStyle w:val="Lijstalinea"/>
              <w:numPr>
                <w:ilvl w:val="0"/>
                <w:numId w:val="3"/>
              </w:numPr>
              <w:ind w:left="181" w:hanging="141"/>
              <w:rPr>
                <w:szCs w:val="24"/>
              </w:rPr>
            </w:pPr>
            <w:r>
              <w:rPr>
                <w:szCs w:val="24"/>
              </w:rPr>
              <w:t xml:space="preserve">Reanimatie </w:t>
            </w:r>
            <w:r w:rsidR="00B00AA7">
              <w:rPr>
                <w:szCs w:val="24"/>
              </w:rPr>
              <w:t>volwassene</w:t>
            </w:r>
          </w:p>
          <w:p w14:paraId="43CD4CBA" w14:textId="7082A88C" w:rsidR="00E65BE0" w:rsidRPr="00453E99" w:rsidRDefault="00E65BE0" w:rsidP="00453E99">
            <w:pPr>
              <w:pStyle w:val="Lijstalinea"/>
              <w:numPr>
                <w:ilvl w:val="0"/>
                <w:numId w:val="3"/>
              </w:numPr>
              <w:ind w:left="181" w:hanging="141"/>
              <w:rPr>
                <w:szCs w:val="24"/>
              </w:rPr>
            </w:pPr>
            <w:r>
              <w:rPr>
                <w:szCs w:val="24"/>
              </w:rPr>
              <w:t>Reanimatie met AED</w:t>
            </w:r>
          </w:p>
        </w:tc>
      </w:tr>
      <w:tr w:rsidR="006272B9" w14:paraId="33FCFBEC" w14:textId="77777777" w:rsidTr="00297416">
        <w:tc>
          <w:tcPr>
            <w:tcW w:w="2547" w:type="dxa"/>
            <w:vAlign w:val="center"/>
          </w:tcPr>
          <w:p w14:paraId="02F88DDC" w14:textId="77777777" w:rsidR="006272B9" w:rsidRPr="009D7037" w:rsidRDefault="00EC53C3" w:rsidP="006272B9">
            <w:pPr>
              <w:rPr>
                <w:b/>
                <w:bCs/>
                <w:color w:val="1A7B9E"/>
                <w:szCs w:val="24"/>
              </w:rPr>
            </w:pPr>
            <w:r w:rsidRPr="009D7037">
              <w:rPr>
                <w:b/>
                <w:bCs/>
                <w:color w:val="1A7B9E"/>
                <w:szCs w:val="24"/>
              </w:rPr>
              <w:t>Lesdoelen</w:t>
            </w:r>
          </w:p>
        </w:tc>
        <w:tc>
          <w:tcPr>
            <w:tcW w:w="6513" w:type="dxa"/>
          </w:tcPr>
          <w:p w14:paraId="1466DB8F" w14:textId="7100FF56" w:rsidR="00D05367" w:rsidRPr="0067057E" w:rsidRDefault="0067057E" w:rsidP="009C7680">
            <w:pPr>
              <w:rPr>
                <w:szCs w:val="24"/>
              </w:rPr>
            </w:pPr>
            <w:r>
              <w:rPr>
                <w:szCs w:val="24"/>
              </w:rPr>
              <w:t>Aan het einde van de les is de deelnemer in staat</w:t>
            </w:r>
            <w:r w:rsidR="00BB3A07">
              <w:rPr>
                <w:szCs w:val="24"/>
              </w:rPr>
              <w:t xml:space="preserve"> om </w:t>
            </w:r>
            <w:r>
              <w:rPr>
                <w:szCs w:val="24"/>
              </w:rPr>
              <w:t>:</w:t>
            </w:r>
          </w:p>
          <w:p w14:paraId="24F6E1F7" w14:textId="70707275" w:rsidR="00D05367" w:rsidRDefault="00ED41BE" w:rsidP="00B00AA7">
            <w:pPr>
              <w:pStyle w:val="Lijstalinea"/>
              <w:numPr>
                <w:ilvl w:val="0"/>
                <w:numId w:val="6"/>
              </w:numPr>
              <w:ind w:left="181" w:hanging="181"/>
              <w:rPr>
                <w:szCs w:val="24"/>
              </w:rPr>
            </w:pPr>
            <w:r w:rsidRPr="00D05367">
              <w:rPr>
                <w:szCs w:val="24"/>
              </w:rPr>
              <w:t>de patiëntsituatie, welke voortvloeit</w:t>
            </w:r>
            <w:r w:rsidR="00B92116" w:rsidRPr="00D05367">
              <w:rPr>
                <w:szCs w:val="24"/>
              </w:rPr>
              <w:t xml:space="preserve"> uit</w:t>
            </w:r>
            <w:r w:rsidRPr="00D05367">
              <w:rPr>
                <w:szCs w:val="24"/>
              </w:rPr>
              <w:t xml:space="preserve"> een casus, </w:t>
            </w:r>
            <w:r w:rsidR="00B121B0">
              <w:rPr>
                <w:szCs w:val="24"/>
              </w:rPr>
              <w:t xml:space="preserve"> te </w:t>
            </w:r>
            <w:r w:rsidR="00D05367" w:rsidRPr="00D05367">
              <w:rPr>
                <w:szCs w:val="24"/>
              </w:rPr>
              <w:t xml:space="preserve">onderbouwen en </w:t>
            </w:r>
            <w:r w:rsidR="00B121B0">
              <w:rPr>
                <w:szCs w:val="24"/>
              </w:rPr>
              <w:t>te over</w:t>
            </w:r>
            <w:r w:rsidR="00B00AA7">
              <w:rPr>
                <w:szCs w:val="24"/>
              </w:rPr>
              <w:t>dragen</w:t>
            </w:r>
            <w:r w:rsidR="00D05367" w:rsidRPr="00D05367">
              <w:rPr>
                <w:szCs w:val="24"/>
              </w:rPr>
              <w:t xml:space="preserve"> </w:t>
            </w:r>
            <w:r w:rsidR="00B92116" w:rsidRPr="00D05367">
              <w:rPr>
                <w:szCs w:val="24"/>
              </w:rPr>
              <w:t>d.m.v. de SBAR</w:t>
            </w:r>
            <w:r w:rsidR="00BE428B" w:rsidRPr="00D05367">
              <w:rPr>
                <w:szCs w:val="24"/>
              </w:rPr>
              <w:t>R</w:t>
            </w:r>
            <w:r w:rsidR="00B92116" w:rsidRPr="00D05367">
              <w:rPr>
                <w:szCs w:val="24"/>
              </w:rPr>
              <w:t>-</w:t>
            </w:r>
            <w:r w:rsidR="00250D1E">
              <w:rPr>
                <w:szCs w:val="24"/>
              </w:rPr>
              <w:t xml:space="preserve"> </w:t>
            </w:r>
            <w:r w:rsidR="00B00AA7">
              <w:rPr>
                <w:szCs w:val="24"/>
              </w:rPr>
              <w:t>methode</w:t>
            </w:r>
            <w:r w:rsidR="00B121B0">
              <w:rPr>
                <w:szCs w:val="24"/>
              </w:rPr>
              <w:t>;</w:t>
            </w:r>
          </w:p>
          <w:p w14:paraId="2E4786DD" w14:textId="52BCFCAB" w:rsidR="00CD6907" w:rsidRDefault="00CD6907" w:rsidP="0067057E">
            <w:pPr>
              <w:pStyle w:val="Lijstalinea"/>
              <w:numPr>
                <w:ilvl w:val="0"/>
                <w:numId w:val="6"/>
              </w:numPr>
              <w:ind w:left="181" w:hanging="181"/>
              <w:rPr>
                <w:szCs w:val="24"/>
              </w:rPr>
            </w:pPr>
            <w:r w:rsidRPr="0067057E">
              <w:rPr>
                <w:szCs w:val="24"/>
              </w:rPr>
              <w:t xml:space="preserve">de ABCD- methode </w:t>
            </w:r>
            <w:r w:rsidR="00BF003F">
              <w:rPr>
                <w:szCs w:val="24"/>
              </w:rPr>
              <w:t xml:space="preserve"> te </w:t>
            </w:r>
            <w:r w:rsidRPr="0067057E">
              <w:rPr>
                <w:szCs w:val="24"/>
              </w:rPr>
              <w:t>benoemen en t</w:t>
            </w:r>
            <w:r w:rsidR="00BF003F">
              <w:rPr>
                <w:szCs w:val="24"/>
              </w:rPr>
              <w:t>o</w:t>
            </w:r>
            <w:r w:rsidRPr="0067057E">
              <w:rPr>
                <w:szCs w:val="24"/>
              </w:rPr>
              <w:t>e</w:t>
            </w:r>
            <w:r w:rsidR="00BF003F">
              <w:rPr>
                <w:szCs w:val="24"/>
              </w:rPr>
              <w:t xml:space="preserve"> te </w:t>
            </w:r>
            <w:r w:rsidRPr="0067057E">
              <w:rPr>
                <w:szCs w:val="24"/>
              </w:rPr>
              <w:t>lichten</w:t>
            </w:r>
            <w:r w:rsidR="00B121B0">
              <w:rPr>
                <w:szCs w:val="24"/>
              </w:rPr>
              <w:t>;</w:t>
            </w:r>
          </w:p>
          <w:p w14:paraId="2A96DFD4" w14:textId="60D18922" w:rsidR="00656BFF" w:rsidRDefault="00656BFF" w:rsidP="0067057E">
            <w:pPr>
              <w:pStyle w:val="Lijstalinea"/>
              <w:numPr>
                <w:ilvl w:val="0"/>
                <w:numId w:val="6"/>
              </w:numPr>
              <w:ind w:left="181" w:hanging="181"/>
              <w:rPr>
                <w:szCs w:val="24"/>
              </w:rPr>
            </w:pPr>
            <w:r>
              <w:rPr>
                <w:szCs w:val="24"/>
              </w:rPr>
              <w:t xml:space="preserve">het verschil tussen de </w:t>
            </w:r>
            <w:proofErr w:type="spellStart"/>
            <w:r>
              <w:rPr>
                <w:szCs w:val="24"/>
              </w:rPr>
              <w:t>primary</w:t>
            </w:r>
            <w:proofErr w:type="spellEnd"/>
            <w:r>
              <w:rPr>
                <w:szCs w:val="24"/>
              </w:rPr>
              <w:t xml:space="preserve"> en </w:t>
            </w:r>
            <w:proofErr w:type="spellStart"/>
            <w:r>
              <w:rPr>
                <w:szCs w:val="24"/>
              </w:rPr>
              <w:t>secondary</w:t>
            </w:r>
            <w:proofErr w:type="spellEnd"/>
            <w:r>
              <w:rPr>
                <w:szCs w:val="24"/>
              </w:rPr>
              <w:t xml:space="preserve"> survey</w:t>
            </w:r>
            <w:r w:rsidR="00BB3A07">
              <w:rPr>
                <w:szCs w:val="24"/>
              </w:rPr>
              <w:t xml:space="preserve"> toe te lichten;</w:t>
            </w:r>
          </w:p>
          <w:p w14:paraId="6186D3E3" w14:textId="1884A497" w:rsidR="00BB3A07" w:rsidRDefault="00AD72EB" w:rsidP="0067057E">
            <w:pPr>
              <w:pStyle w:val="Lijstalinea"/>
              <w:numPr>
                <w:ilvl w:val="0"/>
                <w:numId w:val="6"/>
              </w:numPr>
              <w:ind w:left="181" w:hanging="181"/>
              <w:rPr>
                <w:szCs w:val="24"/>
              </w:rPr>
            </w:pPr>
            <w:r>
              <w:rPr>
                <w:szCs w:val="24"/>
              </w:rPr>
              <w:t xml:space="preserve">volgens de </w:t>
            </w:r>
            <w:r w:rsidR="00CB58E8">
              <w:rPr>
                <w:szCs w:val="24"/>
              </w:rPr>
              <w:t xml:space="preserve">laatste </w:t>
            </w:r>
            <w:r>
              <w:rPr>
                <w:szCs w:val="24"/>
              </w:rPr>
              <w:t>NRR-richtlijnen</w:t>
            </w:r>
            <w:r w:rsidR="0099137D">
              <w:rPr>
                <w:szCs w:val="24"/>
              </w:rPr>
              <w:t xml:space="preserve">, </w:t>
            </w:r>
            <w:r w:rsidR="00BB3A07">
              <w:rPr>
                <w:szCs w:val="24"/>
              </w:rPr>
              <w:t>een basale reanimatie op een volwassene toe te passen</w:t>
            </w:r>
            <w:r w:rsidR="00B121B0">
              <w:rPr>
                <w:szCs w:val="24"/>
              </w:rPr>
              <w:t>;</w:t>
            </w:r>
          </w:p>
          <w:p w14:paraId="0944EB21" w14:textId="2DDE28C6" w:rsidR="00D05367" w:rsidRPr="00B121B0" w:rsidRDefault="00B121B0" w:rsidP="00B121B0">
            <w:pPr>
              <w:pStyle w:val="Lijstalinea"/>
              <w:numPr>
                <w:ilvl w:val="0"/>
                <w:numId w:val="6"/>
              </w:numPr>
              <w:ind w:left="181" w:hanging="181"/>
              <w:rPr>
                <w:szCs w:val="24"/>
              </w:rPr>
            </w:pPr>
            <w:r>
              <w:rPr>
                <w:szCs w:val="24"/>
              </w:rPr>
              <w:t>volgens de laatste NRR-richtlijnen, een basale reanimatie met AED toe te passen.</w:t>
            </w:r>
          </w:p>
        </w:tc>
      </w:tr>
      <w:tr w:rsidR="006272B9" w14:paraId="5038BE39" w14:textId="77777777" w:rsidTr="00297416">
        <w:tc>
          <w:tcPr>
            <w:tcW w:w="2547" w:type="dxa"/>
            <w:vAlign w:val="center"/>
          </w:tcPr>
          <w:p w14:paraId="0B5969A6" w14:textId="48106F68" w:rsidR="006272B9" w:rsidRPr="009D7037" w:rsidRDefault="000C7E9D" w:rsidP="006272B9">
            <w:pPr>
              <w:rPr>
                <w:b/>
                <w:bCs/>
                <w:color w:val="1A7B9E"/>
                <w:szCs w:val="24"/>
              </w:rPr>
            </w:pPr>
            <w:r>
              <w:rPr>
                <w:b/>
                <w:bCs/>
                <w:color w:val="1A7B9E"/>
                <w:szCs w:val="24"/>
              </w:rPr>
              <w:t>W</w:t>
            </w:r>
            <w:r w:rsidR="009D7037">
              <w:rPr>
                <w:b/>
                <w:bCs/>
                <w:color w:val="1A7B9E"/>
                <w:szCs w:val="24"/>
              </w:rPr>
              <w:t>erk</w:t>
            </w:r>
            <w:r w:rsidR="00E97BE6" w:rsidRPr="009D7037">
              <w:rPr>
                <w:b/>
                <w:bCs/>
                <w:color w:val="1A7B9E"/>
                <w:szCs w:val="24"/>
              </w:rPr>
              <w:t>vorm(en)</w:t>
            </w:r>
          </w:p>
        </w:tc>
        <w:tc>
          <w:tcPr>
            <w:tcW w:w="6513" w:type="dxa"/>
          </w:tcPr>
          <w:p w14:paraId="61B3B914" w14:textId="77777777" w:rsidR="00B121B0" w:rsidRDefault="00D608D6" w:rsidP="00B121B0">
            <w:pPr>
              <w:pStyle w:val="Lijstalinea"/>
              <w:numPr>
                <w:ilvl w:val="0"/>
                <w:numId w:val="7"/>
              </w:numPr>
              <w:ind w:left="181" w:hanging="147"/>
              <w:rPr>
                <w:szCs w:val="24"/>
              </w:rPr>
            </w:pPr>
            <w:r>
              <w:rPr>
                <w:szCs w:val="24"/>
              </w:rPr>
              <w:t>Presentatie</w:t>
            </w:r>
          </w:p>
          <w:p w14:paraId="1CF7021F" w14:textId="08A94B20" w:rsidR="00A64DCC" w:rsidRPr="00B121B0" w:rsidRDefault="00A64DCC" w:rsidP="00B121B0">
            <w:pPr>
              <w:pStyle w:val="Lijstalinea"/>
              <w:numPr>
                <w:ilvl w:val="0"/>
                <w:numId w:val="7"/>
              </w:numPr>
              <w:ind w:left="181" w:hanging="147"/>
              <w:rPr>
                <w:szCs w:val="24"/>
              </w:rPr>
            </w:pPr>
            <w:r w:rsidRPr="00B121B0">
              <w:rPr>
                <w:szCs w:val="24"/>
              </w:rPr>
              <w:t>Casemethodiek</w:t>
            </w:r>
          </w:p>
          <w:p w14:paraId="5D70ECC9" w14:textId="27BEB3A5" w:rsidR="0010032B" w:rsidRPr="009D7037" w:rsidRDefault="00E8674A" w:rsidP="009D7037">
            <w:pPr>
              <w:pStyle w:val="Lijstalinea"/>
              <w:numPr>
                <w:ilvl w:val="0"/>
                <w:numId w:val="7"/>
              </w:numPr>
              <w:ind w:left="181" w:hanging="147"/>
              <w:rPr>
                <w:szCs w:val="24"/>
              </w:rPr>
            </w:pPr>
            <w:r>
              <w:rPr>
                <w:szCs w:val="24"/>
              </w:rPr>
              <w:t>Simulatieo</w:t>
            </w:r>
            <w:r w:rsidR="00D4314D">
              <w:rPr>
                <w:szCs w:val="24"/>
              </w:rPr>
              <w:t>nderwijs</w:t>
            </w:r>
          </w:p>
        </w:tc>
      </w:tr>
      <w:tr w:rsidR="00E97BE6" w14:paraId="322BCD3E" w14:textId="77777777" w:rsidTr="00B121B0">
        <w:trPr>
          <w:trHeight w:val="2253"/>
        </w:trPr>
        <w:tc>
          <w:tcPr>
            <w:tcW w:w="2547" w:type="dxa"/>
            <w:vAlign w:val="center"/>
          </w:tcPr>
          <w:p w14:paraId="2BE67D6E" w14:textId="77777777" w:rsidR="00E97BE6" w:rsidRPr="009D7037" w:rsidRDefault="00E97BE6" w:rsidP="006272B9">
            <w:pPr>
              <w:rPr>
                <w:b/>
                <w:bCs/>
                <w:color w:val="1A7B9E"/>
                <w:szCs w:val="24"/>
              </w:rPr>
            </w:pPr>
            <w:r w:rsidRPr="009D7037">
              <w:rPr>
                <w:b/>
                <w:bCs/>
                <w:color w:val="1A7B9E"/>
                <w:szCs w:val="24"/>
              </w:rPr>
              <w:t>Competenties</w:t>
            </w:r>
          </w:p>
        </w:tc>
        <w:tc>
          <w:tcPr>
            <w:tcW w:w="6513" w:type="dxa"/>
          </w:tcPr>
          <w:p w14:paraId="05E161A4" w14:textId="388B287F" w:rsidR="003131A9" w:rsidRDefault="007B2155" w:rsidP="003131A9">
            <w:pPr>
              <w:pStyle w:val="Lijstalinea"/>
              <w:numPr>
                <w:ilvl w:val="0"/>
                <w:numId w:val="7"/>
              </w:numPr>
              <w:ind w:left="181" w:hanging="147"/>
              <w:rPr>
                <w:szCs w:val="24"/>
              </w:rPr>
            </w:pPr>
            <w:r>
              <w:rPr>
                <w:szCs w:val="24"/>
              </w:rPr>
              <w:t>Samenwerken</w:t>
            </w:r>
          </w:p>
          <w:p w14:paraId="4D9D646E" w14:textId="3D45EB0F" w:rsidR="002E391F" w:rsidRDefault="002E391F" w:rsidP="003131A9">
            <w:pPr>
              <w:pStyle w:val="Lijstalinea"/>
              <w:numPr>
                <w:ilvl w:val="0"/>
                <w:numId w:val="7"/>
              </w:numPr>
              <w:ind w:left="181" w:hanging="147"/>
              <w:rPr>
                <w:szCs w:val="24"/>
              </w:rPr>
            </w:pPr>
            <w:r>
              <w:rPr>
                <w:szCs w:val="24"/>
              </w:rPr>
              <w:t>Communiceren</w:t>
            </w:r>
          </w:p>
          <w:p w14:paraId="270DA8C6" w14:textId="58BCDBE5" w:rsidR="007B2155" w:rsidRDefault="007B2155" w:rsidP="003131A9">
            <w:pPr>
              <w:pStyle w:val="Lijstalinea"/>
              <w:numPr>
                <w:ilvl w:val="0"/>
                <w:numId w:val="7"/>
              </w:numPr>
              <w:ind w:left="181" w:hanging="147"/>
              <w:rPr>
                <w:szCs w:val="24"/>
              </w:rPr>
            </w:pPr>
            <w:r>
              <w:rPr>
                <w:szCs w:val="24"/>
              </w:rPr>
              <w:t>Zelfleiderschap</w:t>
            </w:r>
          </w:p>
          <w:p w14:paraId="604CB682" w14:textId="2C2C3F75" w:rsidR="001C5A67" w:rsidRDefault="002E391F" w:rsidP="003131A9">
            <w:pPr>
              <w:pStyle w:val="Lijstalinea"/>
              <w:numPr>
                <w:ilvl w:val="0"/>
                <w:numId w:val="7"/>
              </w:numPr>
              <w:ind w:left="181" w:hanging="147"/>
              <w:rPr>
                <w:szCs w:val="24"/>
              </w:rPr>
            </w:pPr>
            <w:r>
              <w:rPr>
                <w:szCs w:val="24"/>
              </w:rPr>
              <w:t>Zelfontwikkeling</w:t>
            </w:r>
          </w:p>
          <w:p w14:paraId="4466ADF1" w14:textId="1ECD6C12" w:rsidR="003131A9" w:rsidRPr="00B121B0" w:rsidRDefault="007B2155" w:rsidP="003131A9">
            <w:pPr>
              <w:pStyle w:val="Lijstalinea"/>
              <w:numPr>
                <w:ilvl w:val="0"/>
                <w:numId w:val="7"/>
              </w:numPr>
              <w:ind w:left="181" w:hanging="147"/>
              <w:rPr>
                <w:szCs w:val="24"/>
              </w:rPr>
            </w:pPr>
            <w:proofErr w:type="spellStart"/>
            <w:r>
              <w:rPr>
                <w:szCs w:val="24"/>
              </w:rPr>
              <w:t>C</w:t>
            </w:r>
            <w:r w:rsidR="00ED335E">
              <w:rPr>
                <w:szCs w:val="24"/>
              </w:rPr>
              <w:t>anMEDS</w:t>
            </w:r>
            <w:proofErr w:type="spellEnd"/>
            <w:r w:rsidR="00752DDD">
              <w:rPr>
                <w:szCs w:val="24"/>
              </w:rPr>
              <w:t>:</w:t>
            </w:r>
            <w:r w:rsidR="00B9769B">
              <w:rPr>
                <w:szCs w:val="24"/>
              </w:rPr>
              <w:br/>
              <w:t>- medisch handelen</w:t>
            </w:r>
            <w:r w:rsidR="00B9769B">
              <w:rPr>
                <w:szCs w:val="24"/>
              </w:rPr>
              <w:br/>
              <w:t xml:space="preserve">- </w:t>
            </w:r>
            <w:r w:rsidR="00752DDD">
              <w:rPr>
                <w:szCs w:val="24"/>
              </w:rPr>
              <w:t>kennis en wetenschap</w:t>
            </w:r>
            <w:r w:rsidR="00752DDD">
              <w:rPr>
                <w:szCs w:val="24"/>
              </w:rPr>
              <w:br/>
              <w:t>- professionaliteit en kwaliteit</w:t>
            </w:r>
          </w:p>
        </w:tc>
      </w:tr>
    </w:tbl>
    <w:p w14:paraId="2197CE05" w14:textId="57C74F96" w:rsidR="00EA6A32" w:rsidRDefault="00EA6A32" w:rsidP="006272B9">
      <w:pPr>
        <w:sectPr w:rsidR="00EA6A32" w:rsidSect="006272B9">
          <w:pgSz w:w="11906" w:h="16838"/>
          <w:pgMar w:top="1418" w:right="1418" w:bottom="1418" w:left="1418" w:header="709" w:footer="709" w:gutter="0"/>
          <w:cols w:space="708"/>
          <w:docGrid w:linePitch="360"/>
        </w:sectPr>
      </w:pPr>
    </w:p>
    <w:p w14:paraId="418146B8" w14:textId="0F549C8C" w:rsidR="00B121B0" w:rsidRPr="00B121B0" w:rsidRDefault="00B121B0" w:rsidP="00B121B0">
      <w:pPr>
        <w:tabs>
          <w:tab w:val="left" w:pos="2394"/>
        </w:tabs>
      </w:pPr>
    </w:p>
    <w:sectPr w:rsidR="00B121B0" w:rsidRPr="00B121B0" w:rsidSect="00AA0B48">
      <w:pgSz w:w="16838" w:h="11906" w:orient="landscape"/>
      <w:pgMar w:top="1418"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F6C15" w14:textId="77777777" w:rsidR="00281D77" w:rsidRDefault="00281D77" w:rsidP="006272B9">
      <w:pPr>
        <w:spacing w:after="0" w:line="240" w:lineRule="auto"/>
      </w:pPr>
      <w:r>
        <w:separator/>
      </w:r>
    </w:p>
  </w:endnote>
  <w:endnote w:type="continuationSeparator" w:id="0">
    <w:p w14:paraId="5885120D" w14:textId="77777777" w:rsidR="00281D77" w:rsidRDefault="00281D77" w:rsidP="0062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gona Book">
    <w:altName w:val="Sagona Book"/>
    <w:charset w:val="00"/>
    <w:family w:val="roman"/>
    <w:pitch w:val="variable"/>
    <w:sig w:usb0="8000002F" w:usb1="0000000A"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3ACA" w14:textId="05C18A5E" w:rsidR="00E32D18" w:rsidRDefault="00E32D18" w:rsidP="00E32D18">
    <w:pPr>
      <w:pStyle w:val="Voettekst"/>
    </w:pPr>
    <w:r>
      <w:rPr>
        <w:rFonts w:ascii="Verdana" w:hAnsi="Verdana"/>
        <w:sz w:val="16"/>
        <w:szCs w:val="16"/>
      </w:rPr>
      <w:t>Lesplan/V1.0/</w:t>
    </w:r>
    <w:r w:rsidR="00145519">
      <w:rPr>
        <w:rFonts w:ascii="Verdana" w:hAnsi="Verdana"/>
        <w:sz w:val="16"/>
        <w:szCs w:val="16"/>
      </w:rPr>
      <w:t>27-11-20</w:t>
    </w:r>
    <w:r>
      <w:rPr>
        <w:rFonts w:ascii="Verdana" w:hAnsi="Verdana"/>
        <w:sz w:val="16"/>
        <w:szCs w:val="16"/>
      </w:rPr>
      <w:t>/KD</w:t>
    </w:r>
  </w:p>
  <w:p w14:paraId="436A854D" w14:textId="77777777" w:rsidR="00E32D18" w:rsidRDefault="00E32D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38E47" w14:textId="77777777" w:rsidR="00281D77" w:rsidRDefault="00281D77" w:rsidP="006272B9">
      <w:pPr>
        <w:spacing w:after="0" w:line="240" w:lineRule="auto"/>
      </w:pPr>
      <w:r>
        <w:separator/>
      </w:r>
    </w:p>
  </w:footnote>
  <w:footnote w:type="continuationSeparator" w:id="0">
    <w:p w14:paraId="7A4BBF34" w14:textId="77777777" w:rsidR="00281D77" w:rsidRDefault="00281D77" w:rsidP="00627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BE5"/>
    <w:multiLevelType w:val="hybridMultilevel"/>
    <w:tmpl w:val="17BCC66E"/>
    <w:lvl w:ilvl="0" w:tplc="49EA12BC">
      <w:start w:val="15"/>
      <w:numFmt w:val="bullet"/>
      <w:lvlText w:val="-"/>
      <w:lvlJc w:val="left"/>
      <w:pPr>
        <w:ind w:left="1440" w:hanging="360"/>
      </w:pPr>
      <w:rPr>
        <w:rFonts w:ascii="Sagona Book" w:eastAsiaTheme="minorHAnsi" w:hAnsi="Sagona Book"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66B64E9"/>
    <w:multiLevelType w:val="hybridMultilevel"/>
    <w:tmpl w:val="149A9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E0779F"/>
    <w:multiLevelType w:val="hybridMultilevel"/>
    <w:tmpl w:val="3120F0CA"/>
    <w:lvl w:ilvl="0" w:tplc="49EA12BC">
      <w:start w:val="15"/>
      <w:numFmt w:val="bullet"/>
      <w:lvlText w:val="-"/>
      <w:lvlJc w:val="left"/>
      <w:pPr>
        <w:ind w:left="720" w:hanging="360"/>
      </w:pPr>
      <w:rPr>
        <w:rFonts w:ascii="Sagona Book" w:eastAsiaTheme="minorHAnsi" w:hAnsi="Sagona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9B07D4"/>
    <w:multiLevelType w:val="hybridMultilevel"/>
    <w:tmpl w:val="26A29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284E4D"/>
    <w:multiLevelType w:val="hybridMultilevel"/>
    <w:tmpl w:val="40A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3243E0"/>
    <w:multiLevelType w:val="hybridMultilevel"/>
    <w:tmpl w:val="3ECA2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D35F76"/>
    <w:multiLevelType w:val="hybridMultilevel"/>
    <w:tmpl w:val="1922B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B34405"/>
    <w:multiLevelType w:val="hybridMultilevel"/>
    <w:tmpl w:val="8C3A0CF0"/>
    <w:lvl w:ilvl="0" w:tplc="49EA12BC">
      <w:start w:val="15"/>
      <w:numFmt w:val="bullet"/>
      <w:lvlText w:val="-"/>
      <w:lvlJc w:val="left"/>
      <w:pPr>
        <w:ind w:left="720" w:hanging="360"/>
      </w:pPr>
      <w:rPr>
        <w:rFonts w:ascii="Sagona Book" w:eastAsiaTheme="minorHAnsi" w:hAnsi="Sagona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C12BD6"/>
    <w:multiLevelType w:val="hybridMultilevel"/>
    <w:tmpl w:val="E6563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7E182B"/>
    <w:multiLevelType w:val="hybridMultilevel"/>
    <w:tmpl w:val="C8920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1E0582"/>
    <w:multiLevelType w:val="hybridMultilevel"/>
    <w:tmpl w:val="E806E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EF26C6"/>
    <w:multiLevelType w:val="hybridMultilevel"/>
    <w:tmpl w:val="62A01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764117"/>
    <w:multiLevelType w:val="hybridMultilevel"/>
    <w:tmpl w:val="9BE8A2BE"/>
    <w:lvl w:ilvl="0" w:tplc="49EA12BC">
      <w:start w:val="15"/>
      <w:numFmt w:val="bullet"/>
      <w:lvlText w:val="-"/>
      <w:lvlJc w:val="left"/>
      <w:pPr>
        <w:ind w:left="720" w:hanging="360"/>
      </w:pPr>
      <w:rPr>
        <w:rFonts w:ascii="Sagona Book" w:eastAsiaTheme="minorHAnsi" w:hAnsi="Sagona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C22A69"/>
    <w:multiLevelType w:val="hybridMultilevel"/>
    <w:tmpl w:val="68668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D91059A"/>
    <w:multiLevelType w:val="hybridMultilevel"/>
    <w:tmpl w:val="24982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10"/>
  </w:num>
  <w:num w:numId="5">
    <w:abstractNumId w:val="6"/>
  </w:num>
  <w:num w:numId="6">
    <w:abstractNumId w:val="8"/>
  </w:num>
  <w:num w:numId="7">
    <w:abstractNumId w:val="9"/>
  </w:num>
  <w:num w:numId="8">
    <w:abstractNumId w:val="4"/>
  </w:num>
  <w:num w:numId="9">
    <w:abstractNumId w:val="14"/>
  </w:num>
  <w:num w:numId="10">
    <w:abstractNumId w:val="11"/>
  </w:num>
  <w:num w:numId="11">
    <w:abstractNumId w:val="3"/>
  </w:num>
  <w:num w:numId="12">
    <w:abstractNumId w:val="2"/>
  </w:num>
  <w:num w:numId="13">
    <w:abstractNumId w:val="7"/>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33"/>
    <w:rsid w:val="00024284"/>
    <w:rsid w:val="00026420"/>
    <w:rsid w:val="000269D4"/>
    <w:rsid w:val="000A3655"/>
    <w:rsid w:val="000C7E9D"/>
    <w:rsid w:val="000D7E15"/>
    <w:rsid w:val="000D7E78"/>
    <w:rsid w:val="000F6A03"/>
    <w:rsid w:val="0010032B"/>
    <w:rsid w:val="00102F0F"/>
    <w:rsid w:val="00121912"/>
    <w:rsid w:val="001244B1"/>
    <w:rsid w:val="00145519"/>
    <w:rsid w:val="00150D94"/>
    <w:rsid w:val="00165704"/>
    <w:rsid w:val="00167545"/>
    <w:rsid w:val="00174ED1"/>
    <w:rsid w:val="001827E7"/>
    <w:rsid w:val="0019293D"/>
    <w:rsid w:val="00195B6E"/>
    <w:rsid w:val="001A4F67"/>
    <w:rsid w:val="001C109A"/>
    <w:rsid w:val="001C5A67"/>
    <w:rsid w:val="001D1982"/>
    <w:rsid w:val="001F148D"/>
    <w:rsid w:val="00250D1E"/>
    <w:rsid w:val="00270C8B"/>
    <w:rsid w:val="00273049"/>
    <w:rsid w:val="00281D77"/>
    <w:rsid w:val="00297416"/>
    <w:rsid w:val="002B4B63"/>
    <w:rsid w:val="002E0A18"/>
    <w:rsid w:val="002E391F"/>
    <w:rsid w:val="002F04BE"/>
    <w:rsid w:val="002F1AFD"/>
    <w:rsid w:val="003131A9"/>
    <w:rsid w:val="00324D6B"/>
    <w:rsid w:val="00377C3B"/>
    <w:rsid w:val="0038277F"/>
    <w:rsid w:val="003E3305"/>
    <w:rsid w:val="004206C3"/>
    <w:rsid w:val="00441EB8"/>
    <w:rsid w:val="00453E99"/>
    <w:rsid w:val="00462C4E"/>
    <w:rsid w:val="00464A47"/>
    <w:rsid w:val="004B6CD6"/>
    <w:rsid w:val="004F0BD5"/>
    <w:rsid w:val="00501C77"/>
    <w:rsid w:val="00556A90"/>
    <w:rsid w:val="00563B69"/>
    <w:rsid w:val="00580D41"/>
    <w:rsid w:val="005A6967"/>
    <w:rsid w:val="005B42F0"/>
    <w:rsid w:val="005B67E4"/>
    <w:rsid w:val="005D65E1"/>
    <w:rsid w:val="005E15B0"/>
    <w:rsid w:val="005E2A8A"/>
    <w:rsid w:val="005E4B2F"/>
    <w:rsid w:val="005F0944"/>
    <w:rsid w:val="006041CA"/>
    <w:rsid w:val="00606006"/>
    <w:rsid w:val="006111E3"/>
    <w:rsid w:val="00622A29"/>
    <w:rsid w:val="006272B9"/>
    <w:rsid w:val="00633EB3"/>
    <w:rsid w:val="0064257D"/>
    <w:rsid w:val="00646AA6"/>
    <w:rsid w:val="00656BFF"/>
    <w:rsid w:val="0067057E"/>
    <w:rsid w:val="00674F27"/>
    <w:rsid w:val="006D640D"/>
    <w:rsid w:val="00701E81"/>
    <w:rsid w:val="00707059"/>
    <w:rsid w:val="00717191"/>
    <w:rsid w:val="007176FB"/>
    <w:rsid w:val="00724BF4"/>
    <w:rsid w:val="00740962"/>
    <w:rsid w:val="00752DDD"/>
    <w:rsid w:val="0077125B"/>
    <w:rsid w:val="0077488E"/>
    <w:rsid w:val="007B2155"/>
    <w:rsid w:val="007E2E25"/>
    <w:rsid w:val="007E7F79"/>
    <w:rsid w:val="007F3D76"/>
    <w:rsid w:val="007F64DC"/>
    <w:rsid w:val="00825EAD"/>
    <w:rsid w:val="00831355"/>
    <w:rsid w:val="00864308"/>
    <w:rsid w:val="008863CE"/>
    <w:rsid w:val="008930D9"/>
    <w:rsid w:val="008A10B4"/>
    <w:rsid w:val="008B51CC"/>
    <w:rsid w:val="008B7A33"/>
    <w:rsid w:val="008C65AE"/>
    <w:rsid w:val="00931B48"/>
    <w:rsid w:val="00937C6D"/>
    <w:rsid w:val="0097039E"/>
    <w:rsid w:val="0099137D"/>
    <w:rsid w:val="00994321"/>
    <w:rsid w:val="009A093E"/>
    <w:rsid w:val="009A0B93"/>
    <w:rsid w:val="009A5739"/>
    <w:rsid w:val="009C7680"/>
    <w:rsid w:val="009D7037"/>
    <w:rsid w:val="00A0512A"/>
    <w:rsid w:val="00A23713"/>
    <w:rsid w:val="00A46DAB"/>
    <w:rsid w:val="00A64DCC"/>
    <w:rsid w:val="00A70679"/>
    <w:rsid w:val="00A878AC"/>
    <w:rsid w:val="00A922AE"/>
    <w:rsid w:val="00A9527E"/>
    <w:rsid w:val="00AA0B48"/>
    <w:rsid w:val="00AB03F8"/>
    <w:rsid w:val="00AD43F4"/>
    <w:rsid w:val="00AD72EB"/>
    <w:rsid w:val="00AD7AF5"/>
    <w:rsid w:val="00AF61C2"/>
    <w:rsid w:val="00B00AA7"/>
    <w:rsid w:val="00B121B0"/>
    <w:rsid w:val="00B24C44"/>
    <w:rsid w:val="00B324BA"/>
    <w:rsid w:val="00B4211E"/>
    <w:rsid w:val="00B44C97"/>
    <w:rsid w:val="00B72012"/>
    <w:rsid w:val="00B866ED"/>
    <w:rsid w:val="00B92116"/>
    <w:rsid w:val="00B9769B"/>
    <w:rsid w:val="00BA37DE"/>
    <w:rsid w:val="00BB227E"/>
    <w:rsid w:val="00BB3A07"/>
    <w:rsid w:val="00BC73A4"/>
    <w:rsid w:val="00BC7D24"/>
    <w:rsid w:val="00BD1562"/>
    <w:rsid w:val="00BD2B94"/>
    <w:rsid w:val="00BE0627"/>
    <w:rsid w:val="00BE428B"/>
    <w:rsid w:val="00BF003F"/>
    <w:rsid w:val="00BF1B10"/>
    <w:rsid w:val="00BF4C96"/>
    <w:rsid w:val="00C0290F"/>
    <w:rsid w:val="00C14A88"/>
    <w:rsid w:val="00C16AA2"/>
    <w:rsid w:val="00C22132"/>
    <w:rsid w:val="00C552F8"/>
    <w:rsid w:val="00C67056"/>
    <w:rsid w:val="00C960AD"/>
    <w:rsid w:val="00CA6F5A"/>
    <w:rsid w:val="00CB5706"/>
    <w:rsid w:val="00CB58E8"/>
    <w:rsid w:val="00CB741D"/>
    <w:rsid w:val="00CD2C28"/>
    <w:rsid w:val="00CD47EB"/>
    <w:rsid w:val="00CD6907"/>
    <w:rsid w:val="00CE05E1"/>
    <w:rsid w:val="00CE6655"/>
    <w:rsid w:val="00D05367"/>
    <w:rsid w:val="00D4314D"/>
    <w:rsid w:val="00D4385B"/>
    <w:rsid w:val="00D608D6"/>
    <w:rsid w:val="00D92406"/>
    <w:rsid w:val="00DA071C"/>
    <w:rsid w:val="00DA34E5"/>
    <w:rsid w:val="00DB4685"/>
    <w:rsid w:val="00DE07DF"/>
    <w:rsid w:val="00DE7560"/>
    <w:rsid w:val="00E01873"/>
    <w:rsid w:val="00E077E0"/>
    <w:rsid w:val="00E130BE"/>
    <w:rsid w:val="00E26110"/>
    <w:rsid w:val="00E32D18"/>
    <w:rsid w:val="00E44966"/>
    <w:rsid w:val="00E54432"/>
    <w:rsid w:val="00E65BE0"/>
    <w:rsid w:val="00E71341"/>
    <w:rsid w:val="00E85119"/>
    <w:rsid w:val="00E8674A"/>
    <w:rsid w:val="00E90F4E"/>
    <w:rsid w:val="00E97BE6"/>
    <w:rsid w:val="00EA578B"/>
    <w:rsid w:val="00EA6A32"/>
    <w:rsid w:val="00EC2B86"/>
    <w:rsid w:val="00EC53C3"/>
    <w:rsid w:val="00ED335E"/>
    <w:rsid w:val="00ED41BE"/>
    <w:rsid w:val="00ED5575"/>
    <w:rsid w:val="00ED6D0B"/>
    <w:rsid w:val="00EE69F1"/>
    <w:rsid w:val="00EF477E"/>
    <w:rsid w:val="00F1347C"/>
    <w:rsid w:val="00F30EE0"/>
    <w:rsid w:val="00F414AE"/>
    <w:rsid w:val="00F447DB"/>
    <w:rsid w:val="00F54019"/>
    <w:rsid w:val="00F54B8B"/>
    <w:rsid w:val="00F63922"/>
    <w:rsid w:val="00F7621D"/>
    <w:rsid w:val="00FD42D7"/>
    <w:rsid w:val="00FE2E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9EE3"/>
  <w15:chartTrackingRefBased/>
  <w15:docId w15:val="{7DA1AFE4-1EA5-4A1F-BE4F-2FBC9AAE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7BE6"/>
    <w:pPr>
      <w:spacing w:after="200" w:line="276" w:lineRule="auto"/>
    </w:pPr>
    <w:rPr>
      <w:rFonts w:ascii="Sagona Book" w:hAnsi="Sagona Book"/>
      <w:sz w:val="20"/>
    </w:rPr>
  </w:style>
  <w:style w:type="paragraph" w:styleId="Kop1">
    <w:name w:val="heading 1"/>
    <w:basedOn w:val="Standaard"/>
    <w:next w:val="Standaard"/>
    <w:link w:val="Kop1Char"/>
    <w:uiPriority w:val="9"/>
    <w:qFormat/>
    <w:rsid w:val="006272B9"/>
    <w:pPr>
      <w:keepNext/>
      <w:keepLines/>
      <w:spacing w:before="240" w:after="0"/>
      <w:outlineLvl w:val="0"/>
    </w:pPr>
    <w:rPr>
      <w:rFonts w:eastAsiaTheme="majorEastAsia" w:cstheme="majorBidi"/>
      <w:color w:val="943634" w:themeColor="accent2"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272B9"/>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KoptekstChar">
    <w:name w:val="Koptekst Char"/>
    <w:basedOn w:val="Standaardalinea-lettertype"/>
    <w:link w:val="Koptekst"/>
    <w:rsid w:val="006272B9"/>
    <w:rPr>
      <w:rFonts w:ascii="Times New Roman" w:eastAsia="Times New Roman" w:hAnsi="Times New Roman" w:cs="Times New Roman"/>
      <w:sz w:val="24"/>
      <w:szCs w:val="24"/>
      <w:lang w:val="en-GB"/>
    </w:rPr>
  </w:style>
  <w:style w:type="paragraph" w:styleId="Voettekst">
    <w:name w:val="footer"/>
    <w:basedOn w:val="Standaard"/>
    <w:link w:val="VoettekstChar"/>
    <w:uiPriority w:val="99"/>
    <w:unhideWhenUsed/>
    <w:rsid w:val="006272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72B9"/>
    <w:rPr>
      <w:rFonts w:ascii="Arial" w:hAnsi="Arial"/>
      <w:sz w:val="19"/>
    </w:rPr>
  </w:style>
  <w:style w:type="character" w:customStyle="1" w:styleId="Kop1Char">
    <w:name w:val="Kop 1 Char"/>
    <w:basedOn w:val="Standaardalinea-lettertype"/>
    <w:link w:val="Kop1"/>
    <w:uiPriority w:val="9"/>
    <w:rsid w:val="006272B9"/>
    <w:rPr>
      <w:rFonts w:ascii="Arial" w:eastAsiaTheme="majorEastAsia" w:hAnsi="Arial" w:cstheme="majorBidi"/>
      <w:color w:val="943634" w:themeColor="accent2" w:themeShade="BF"/>
      <w:sz w:val="32"/>
      <w:szCs w:val="32"/>
    </w:rPr>
  </w:style>
  <w:style w:type="table" w:styleId="Tabelraster">
    <w:name w:val="Table Grid"/>
    <w:basedOn w:val="Standaardtabel"/>
    <w:uiPriority w:val="39"/>
    <w:rsid w:val="00627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97416"/>
    <w:pPr>
      <w:ind w:left="720"/>
      <w:contextualSpacing/>
    </w:pPr>
  </w:style>
  <w:style w:type="paragraph" w:styleId="Ballontekst">
    <w:name w:val="Balloon Text"/>
    <w:basedOn w:val="Standaard"/>
    <w:link w:val="BallontekstChar"/>
    <w:uiPriority w:val="99"/>
    <w:semiHidden/>
    <w:unhideWhenUsed/>
    <w:rsid w:val="000F6A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6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77E7ADAF7ED40B4B51B55C4E59F74" ma:contentTypeVersion="8" ma:contentTypeDescription="Een nieuw document maken." ma:contentTypeScope="" ma:versionID="ac3002f9383adeb312491d67e8e27944">
  <xsd:schema xmlns:xsd="http://www.w3.org/2001/XMLSchema" xmlns:xs="http://www.w3.org/2001/XMLSchema" xmlns:p="http://schemas.microsoft.com/office/2006/metadata/properties" xmlns:ns2="c20da871-1bb8-46e2-a489-fa64cb2233f2" targetNamespace="http://schemas.microsoft.com/office/2006/metadata/properties" ma:root="true" ma:fieldsID="dc426e57b162c8be47d94b1f083ea04b" ns2:_="">
    <xsd:import namespace="c20da871-1bb8-46e2-a489-fa64cb2233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da871-1bb8-46e2-a489-fa64cb223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5A4C7-DF6B-48D1-99B4-6AF9FB624948}">
  <ds:schemaRefs>
    <ds:schemaRef ds:uri="http://schemas.openxmlformats.org/officeDocument/2006/bibliography"/>
  </ds:schemaRefs>
</ds:datastoreItem>
</file>

<file path=customXml/itemProps2.xml><?xml version="1.0" encoding="utf-8"?>
<ds:datastoreItem xmlns:ds="http://schemas.openxmlformats.org/officeDocument/2006/customXml" ds:itemID="{F150215D-6A7A-4405-A32B-F85AE479277A}">
  <ds:schemaRefs>
    <ds:schemaRef ds:uri="http://schemas.microsoft.com/sharepoint/v3/contenttype/forms"/>
  </ds:schemaRefs>
</ds:datastoreItem>
</file>

<file path=customXml/itemProps3.xml><?xml version="1.0" encoding="utf-8"?>
<ds:datastoreItem xmlns:ds="http://schemas.openxmlformats.org/officeDocument/2006/customXml" ds:itemID="{672B721C-53FD-468E-811A-797E34645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da871-1bb8-46e2-a489-fa64cb223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F50AE-FCB2-4DD7-9963-6C7D28774017}">
  <ds:schemaRefs>
    <ds:schemaRef ds:uri="http://purl.org/dc/dcmitype/"/>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c20da871-1bb8-46e2-a489-fa64cb2233f2"/>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4</Pages>
  <Words>386</Words>
  <Characters>2124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 Dikici</dc:creator>
  <cp:keywords/>
  <dc:description/>
  <cp:lastModifiedBy>Kerim Dikici</cp:lastModifiedBy>
  <cp:revision>18</cp:revision>
  <cp:lastPrinted>2019-11-08T12:32:00Z</cp:lastPrinted>
  <dcterms:created xsi:type="dcterms:W3CDTF">2020-11-26T14:47:00Z</dcterms:created>
  <dcterms:modified xsi:type="dcterms:W3CDTF">2020-11-27T11:07:00Z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0x01010085F77E7ADAF7ED40B4B51B55C4E59F74</vt:lpwstr>
  </property>
</Properties>
</file>